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740"/>
        </w:tabs>
        <w:adjustRightInd w:val="0"/>
        <w:snapToGrid w:val="0"/>
        <w:spacing w:line="300" w:lineRule="auto"/>
        <w:ind w:firstLine="3494" w:firstLineChars="1450"/>
        <w:rPr>
          <w:rFonts w:hint="eastAsia" w:hAnsi="宋体"/>
          <w:b/>
          <w:sz w:val="24"/>
          <w:szCs w:val="24"/>
          <w:lang w:val="zh-CN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采购</w:t>
      </w:r>
      <w:r>
        <w:rPr>
          <w:rFonts w:hint="eastAsia" w:hAnsi="宋体"/>
          <w:b/>
          <w:sz w:val="24"/>
          <w:szCs w:val="24"/>
          <w:lang w:val="zh-CN"/>
        </w:rPr>
        <w:t>需求书</w:t>
      </w:r>
    </w:p>
    <w:p>
      <w:pPr>
        <w:autoSpaceDE w:val="0"/>
        <w:autoSpaceDN w:val="0"/>
        <w:ind w:firstLine="422" w:firstLineChars="200"/>
        <w:rPr>
          <w:rFonts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1、项目概况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项目</w:t>
      </w:r>
      <w:r>
        <w:rPr>
          <w:rFonts w:hint="eastAsia" w:ascii="宋体" w:hAnsi="宋体"/>
          <w:szCs w:val="21"/>
          <w:lang w:val="zh-CN"/>
        </w:rPr>
        <w:t>名称：</w:t>
      </w:r>
      <w:r>
        <w:rPr>
          <w:rFonts w:hint="eastAsia" w:ascii="宋体" w:hAnsi="宋体"/>
          <w:b/>
          <w:bCs/>
          <w:szCs w:val="21"/>
          <w:lang w:val="en-US" w:eastAsia="zh-CN"/>
        </w:rPr>
        <w:t>广东省泗安医院消防设施维保服务</w:t>
      </w:r>
    </w:p>
    <w:p>
      <w:pPr>
        <w:ind w:firstLine="420" w:firstLineChars="200"/>
        <w:rPr>
          <w:bCs/>
          <w:kern w:val="2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项目</w:t>
      </w:r>
      <w:r>
        <w:rPr>
          <w:rFonts w:hint="eastAsia"/>
          <w:sz w:val="21"/>
          <w:szCs w:val="21"/>
          <w:lang w:val="zh-CN"/>
        </w:rPr>
        <w:t>概况：本工程位于东莞市</w:t>
      </w:r>
      <w:r>
        <w:rPr>
          <w:rFonts w:hint="eastAsia"/>
          <w:sz w:val="21"/>
          <w:szCs w:val="21"/>
          <w:lang w:val="en-US" w:eastAsia="zh-CN"/>
        </w:rPr>
        <w:t>东城院区</w:t>
      </w:r>
      <w:r>
        <w:rPr>
          <w:rFonts w:hint="eastAsia"/>
          <w:sz w:val="21"/>
          <w:szCs w:val="21"/>
        </w:rPr>
        <w:t>及东莞市</w:t>
      </w:r>
      <w:r>
        <w:rPr>
          <w:rFonts w:hint="eastAsia"/>
          <w:sz w:val="21"/>
          <w:szCs w:val="21"/>
          <w:lang w:val="en-US" w:eastAsia="zh-CN"/>
        </w:rPr>
        <w:t>麻涌院区</w:t>
      </w:r>
      <w:r>
        <w:rPr>
          <w:rFonts w:hint="eastAsia"/>
          <w:sz w:val="21"/>
          <w:szCs w:val="21"/>
          <w:lang w:val="zh-CN"/>
        </w:rPr>
        <w:t>。</w:t>
      </w:r>
      <w:r>
        <w:rPr>
          <w:rFonts w:hint="eastAsia"/>
          <w:sz w:val="21"/>
          <w:szCs w:val="21"/>
        </w:rPr>
        <w:t>其中（1）位于</w:t>
      </w:r>
      <w:r>
        <w:rPr>
          <w:rFonts w:hint="eastAsia"/>
          <w:sz w:val="21"/>
          <w:szCs w:val="21"/>
          <w:lang w:val="en-US" w:eastAsia="zh-CN"/>
        </w:rPr>
        <w:t>东城院区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val="en-US" w:eastAsia="zh-CN"/>
        </w:rPr>
        <w:t>消防检测、维保</w:t>
      </w:r>
      <w:r>
        <w:rPr>
          <w:rFonts w:hint="eastAsia"/>
          <w:sz w:val="21"/>
          <w:szCs w:val="21"/>
        </w:rPr>
        <w:t>面积</w:t>
      </w:r>
      <w:r>
        <w:rPr>
          <w:rFonts w:hint="eastAsia"/>
          <w:sz w:val="21"/>
          <w:szCs w:val="21"/>
          <w:lang w:val="en-US" w:eastAsia="zh-CN"/>
        </w:rPr>
        <w:t>约3100</w:t>
      </w:r>
      <w:r>
        <w:rPr>
          <w:rFonts w:hint="eastAsia"/>
          <w:sz w:val="21"/>
          <w:szCs w:val="21"/>
        </w:rPr>
        <w:t>平方米，</w:t>
      </w:r>
      <w:r>
        <w:rPr>
          <w:rFonts w:hint="eastAsia"/>
          <w:sz w:val="21"/>
          <w:szCs w:val="21"/>
          <w:lang w:val="en-US" w:eastAsia="zh-CN"/>
        </w:rPr>
        <w:t>服务</w:t>
      </w:r>
      <w:r>
        <w:rPr>
          <w:rFonts w:hint="eastAsia"/>
          <w:sz w:val="21"/>
          <w:szCs w:val="21"/>
        </w:rPr>
        <w:t>内容包括：</w:t>
      </w:r>
      <w:r>
        <w:rPr>
          <w:rFonts w:hint="eastAsia"/>
          <w:sz w:val="21"/>
          <w:szCs w:val="21"/>
          <w:lang w:val="en-US" w:eastAsia="zh-CN"/>
        </w:rPr>
        <w:t>电气防火技术检测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val="en-US" w:eastAsia="zh-CN"/>
        </w:rPr>
        <w:t>消防设施检测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val="en-US" w:eastAsia="zh-CN"/>
        </w:rPr>
        <w:t>消防设施维护保养</w:t>
      </w:r>
      <w:r>
        <w:rPr>
          <w:rFonts w:hint="eastAsia"/>
          <w:sz w:val="21"/>
          <w:szCs w:val="21"/>
        </w:rPr>
        <w:t>等；</w:t>
      </w:r>
      <w:r>
        <w:rPr>
          <w:rFonts w:hint="eastAsia"/>
          <w:bCs/>
          <w:kern w:val="2"/>
          <w:sz w:val="21"/>
          <w:szCs w:val="21"/>
        </w:rPr>
        <w:t>(</w:t>
      </w:r>
      <w:r>
        <w:rPr>
          <w:bCs/>
          <w:kern w:val="2"/>
          <w:sz w:val="21"/>
          <w:szCs w:val="21"/>
        </w:rPr>
        <w:t>2)</w:t>
      </w:r>
      <w:r>
        <w:rPr>
          <w:rFonts w:hint="eastAsia"/>
          <w:sz w:val="21"/>
          <w:szCs w:val="21"/>
        </w:rPr>
        <w:t>位于</w:t>
      </w:r>
      <w:r>
        <w:rPr>
          <w:rFonts w:hint="eastAsia"/>
          <w:sz w:val="21"/>
          <w:szCs w:val="21"/>
          <w:lang w:val="en-US" w:eastAsia="zh-CN"/>
        </w:rPr>
        <w:t>麻涌院区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val="en-US" w:eastAsia="zh-CN"/>
        </w:rPr>
        <w:t>消防检测、维保</w:t>
      </w:r>
      <w:r>
        <w:rPr>
          <w:rFonts w:hint="eastAsia"/>
          <w:sz w:val="21"/>
          <w:szCs w:val="21"/>
        </w:rPr>
        <w:t>面积</w:t>
      </w:r>
      <w:r>
        <w:rPr>
          <w:rFonts w:hint="eastAsia"/>
          <w:sz w:val="21"/>
          <w:szCs w:val="21"/>
          <w:lang w:val="en-US" w:eastAsia="zh-CN"/>
        </w:rPr>
        <w:t>约3600</w:t>
      </w:r>
      <w:r>
        <w:rPr>
          <w:rFonts w:hint="eastAsia"/>
          <w:sz w:val="21"/>
          <w:szCs w:val="21"/>
        </w:rPr>
        <w:t>平方米，</w:t>
      </w:r>
      <w:r>
        <w:rPr>
          <w:rFonts w:hint="eastAsia"/>
          <w:sz w:val="21"/>
          <w:szCs w:val="21"/>
          <w:lang w:val="en-US" w:eastAsia="zh-CN"/>
        </w:rPr>
        <w:t>服务</w:t>
      </w:r>
      <w:r>
        <w:rPr>
          <w:rFonts w:hint="eastAsia"/>
          <w:sz w:val="21"/>
          <w:szCs w:val="21"/>
        </w:rPr>
        <w:t>内容包括：</w:t>
      </w:r>
      <w:r>
        <w:rPr>
          <w:rFonts w:hint="eastAsia"/>
          <w:sz w:val="21"/>
          <w:szCs w:val="21"/>
          <w:lang w:val="en-US" w:eastAsia="zh-CN"/>
        </w:rPr>
        <w:t>电气防火技术检测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val="en-US" w:eastAsia="zh-CN"/>
        </w:rPr>
        <w:t>消防设施检测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val="en-US" w:eastAsia="zh-CN"/>
        </w:rPr>
        <w:t>消防设施维护保养</w:t>
      </w:r>
      <w:r>
        <w:rPr>
          <w:rFonts w:hint="eastAsia"/>
          <w:sz w:val="21"/>
          <w:szCs w:val="21"/>
        </w:rPr>
        <w:t>等。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要求供应商根据采购人提供的</w:t>
      </w:r>
      <w:r>
        <w:rPr>
          <w:rFonts w:hint="eastAsia" w:ascii="宋体" w:hAnsi="宋体"/>
          <w:szCs w:val="21"/>
          <w:lang w:val="en-US" w:eastAsia="zh-CN"/>
        </w:rPr>
        <w:t>需求</w:t>
      </w:r>
      <w:r>
        <w:rPr>
          <w:rFonts w:hint="eastAsia" w:ascii="宋体" w:hAnsi="宋体"/>
          <w:szCs w:val="21"/>
          <w:lang w:val="zh-CN"/>
        </w:rPr>
        <w:t>清单、场地实际情况和国家标准、行业标准及法律法规进行规范性</w:t>
      </w:r>
      <w:r>
        <w:rPr>
          <w:rFonts w:hint="eastAsia" w:ascii="宋体" w:hAnsi="宋体"/>
          <w:szCs w:val="21"/>
          <w:lang w:val="en-US" w:eastAsia="zh-CN"/>
        </w:rPr>
        <w:t>服务</w:t>
      </w:r>
      <w:r>
        <w:rPr>
          <w:rFonts w:hint="eastAsia" w:ascii="宋体" w:hAnsi="宋体"/>
          <w:szCs w:val="21"/>
          <w:lang w:val="zh-CN"/>
        </w:rPr>
        <w:t>。本项目采购预算为人民币</w:t>
      </w:r>
      <w:r>
        <w:rPr>
          <w:rFonts w:hint="eastAsia" w:ascii="宋体" w:hAnsi="宋体"/>
          <w:szCs w:val="21"/>
          <w:lang w:val="en-US" w:eastAsia="zh-CN"/>
        </w:rPr>
        <w:t>70000</w:t>
      </w:r>
      <w:r>
        <w:rPr>
          <w:rFonts w:hint="eastAsia" w:ascii="宋体" w:hAnsi="宋体"/>
          <w:szCs w:val="21"/>
          <w:lang w:val="zh-CN"/>
        </w:rPr>
        <w:t>元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</w:p>
    <w:p>
      <w:pPr>
        <w:autoSpaceDE w:val="0"/>
        <w:autoSpaceDN w:val="0"/>
        <w:ind w:firstLine="422" w:firstLineChars="200"/>
        <w:rPr>
          <w:rFonts w:ascii="宋体" w:hAnsi="宋体" w:cs="宋体"/>
          <w:b/>
          <w:kern w:val="0"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2、报价说明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承包方式：按照采购人提供的</w:t>
      </w:r>
      <w:r>
        <w:rPr>
          <w:rFonts w:hint="eastAsia" w:ascii="宋体" w:hAnsi="宋体"/>
          <w:szCs w:val="21"/>
          <w:lang w:val="en-US" w:eastAsia="zh-CN"/>
        </w:rPr>
        <w:t>需求</w:t>
      </w:r>
      <w:r>
        <w:rPr>
          <w:rFonts w:hint="eastAsia" w:ascii="宋体" w:hAnsi="宋体"/>
          <w:szCs w:val="21"/>
          <w:lang w:val="zh-CN"/>
        </w:rPr>
        <w:t>清单，本工程采取的包干形式为包工、包料、包机械、包工期、包质量、包验收、包保修、包组织项目整体竣工验收（含资料汇总、整理）等的承包方式。实行总价包干。供应商按照采购人提供的</w:t>
      </w:r>
      <w:r>
        <w:rPr>
          <w:rFonts w:hint="eastAsia" w:ascii="宋体" w:hAnsi="宋体"/>
          <w:szCs w:val="21"/>
          <w:lang w:val="en-US" w:eastAsia="zh-CN"/>
        </w:rPr>
        <w:t>需求</w:t>
      </w:r>
      <w:r>
        <w:rPr>
          <w:rFonts w:hint="eastAsia" w:ascii="宋体" w:hAnsi="宋体"/>
          <w:szCs w:val="21"/>
          <w:lang w:val="zh-CN"/>
        </w:rPr>
        <w:t>清单</w:t>
      </w:r>
      <w:r>
        <w:rPr>
          <w:rFonts w:hint="eastAsia" w:ascii="宋体" w:hAnsi="宋体"/>
          <w:szCs w:val="21"/>
          <w:lang w:val="en-US" w:eastAsia="zh-CN"/>
        </w:rPr>
        <w:t>填报分项报价</w:t>
      </w:r>
      <w:r>
        <w:rPr>
          <w:rFonts w:hint="eastAsia" w:ascii="宋体" w:hAnsi="宋体"/>
          <w:szCs w:val="21"/>
          <w:lang w:val="zh-CN"/>
        </w:rPr>
        <w:t>和合计总价。只允许有一个报价，任何有选择的报价将不予接受。供应商未填报</w:t>
      </w:r>
      <w:r>
        <w:rPr>
          <w:rFonts w:hint="eastAsia" w:ascii="宋体" w:hAnsi="宋体"/>
          <w:szCs w:val="21"/>
          <w:lang w:val="en-US" w:eastAsia="zh-CN"/>
        </w:rPr>
        <w:t>分项报价</w:t>
      </w:r>
      <w:r>
        <w:rPr>
          <w:rFonts w:hint="eastAsia" w:ascii="宋体" w:hAnsi="宋体"/>
          <w:szCs w:val="21"/>
          <w:lang w:val="zh-CN"/>
        </w:rPr>
        <w:t>和合计总价的项目，采购人将视为该项目所需费用已包含在其它有价款的报价内，在实施后，采购人将不予支付。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本项目采购预算为人民币</w:t>
      </w:r>
      <w:r>
        <w:rPr>
          <w:rFonts w:hint="eastAsia" w:ascii="宋体" w:hAnsi="宋体"/>
          <w:szCs w:val="21"/>
          <w:lang w:val="en-US" w:eastAsia="zh-CN"/>
        </w:rPr>
        <w:t>70000</w:t>
      </w:r>
      <w:r>
        <w:rPr>
          <w:rFonts w:hint="eastAsia" w:ascii="宋体" w:hAnsi="宋体"/>
          <w:szCs w:val="21"/>
          <w:lang w:val="zh-CN"/>
        </w:rPr>
        <w:t>元，最终报价不得超过采购预算。</w:t>
      </w:r>
    </w:p>
    <w:p>
      <w:pPr>
        <w:ind w:firstLine="420" w:firstLineChars="200"/>
        <w:rPr>
          <w:rFonts w:ascii="宋体" w:hAnsi="宋体" w:cs="宋体"/>
          <w:kern w:val="0"/>
          <w:szCs w:val="21"/>
          <w:lang w:val="zh-CN"/>
        </w:rPr>
      </w:pPr>
    </w:p>
    <w:p>
      <w:pPr>
        <w:autoSpaceDE w:val="0"/>
        <w:autoSpaceDN w:val="0"/>
        <w:ind w:firstLine="422" w:firstLineChars="200"/>
        <w:rPr>
          <w:rFonts w:hint="default" w:ascii="宋体" w:hAnsi="宋体" w:eastAsia="宋体" w:cs="宋体"/>
          <w:b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Cs w:val="21"/>
        </w:rPr>
        <w:t>3、服务期限：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一年，年度考核合格后续期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一年</w:t>
      </w:r>
    </w:p>
    <w:p>
      <w:pPr>
        <w:ind w:firstLine="210" w:firstLineChars="100"/>
        <w:rPr>
          <w:rFonts w:hint="eastAsia" w:ascii="宋体" w:hAnsi="宋体" w:cs="宋体"/>
          <w:kern w:val="0"/>
          <w:szCs w:val="21"/>
          <w:lang w:val="zh-CN"/>
        </w:rPr>
      </w:pPr>
    </w:p>
    <w:p>
      <w:pPr>
        <w:autoSpaceDE w:val="0"/>
        <w:autoSpaceDN w:val="0"/>
        <w:ind w:firstLine="422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4、合同调整方式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（1）合同承包方式：报价实行总价包干。</w:t>
      </w:r>
    </w:p>
    <w:p>
      <w:pPr>
        <w:ind w:firstLine="420" w:firstLineChars="200"/>
        <w:rPr>
          <w:rFonts w:ascii="宋体" w:hAnsi="宋体"/>
          <w:szCs w:val="21"/>
          <w:lang w:val="zh-CN"/>
        </w:rPr>
      </w:pPr>
    </w:p>
    <w:p>
      <w:pPr>
        <w:autoSpaceDE w:val="0"/>
        <w:autoSpaceDN w:val="0"/>
        <w:ind w:firstLine="422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Cs w:val="21"/>
        </w:rPr>
        <w:t>、项目实施要求</w:t>
      </w:r>
    </w:p>
    <w:p>
      <w:pPr>
        <w:ind w:firstLine="422" w:firstLineChars="200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  <w:lang w:val="zh-CN"/>
        </w:rPr>
        <w:t>）</w:t>
      </w:r>
      <w:r>
        <w:rPr>
          <w:rFonts w:hint="eastAsia" w:ascii="宋体" w:hAnsi="宋体"/>
          <w:b/>
          <w:szCs w:val="21"/>
          <w:lang w:val="en-US" w:eastAsia="zh-CN"/>
        </w:rPr>
        <w:t>服务</w:t>
      </w:r>
      <w:r>
        <w:rPr>
          <w:rFonts w:hint="eastAsia" w:ascii="宋体" w:hAnsi="宋体"/>
          <w:b/>
          <w:szCs w:val="21"/>
          <w:lang w:val="zh-CN"/>
        </w:rPr>
        <w:t>人员管理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1）供应商必须提交进场人员名单及身份证复印件给采购人备案，且必须在采购人所属有关部门办理出入证。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2）供应商必须确保</w:t>
      </w:r>
      <w:r>
        <w:rPr>
          <w:rFonts w:hint="eastAsia" w:ascii="宋体" w:hAnsi="宋体"/>
          <w:szCs w:val="21"/>
          <w:lang w:val="en-US" w:eastAsia="zh-CN"/>
        </w:rPr>
        <w:t>服务</w:t>
      </w:r>
      <w:r>
        <w:rPr>
          <w:rFonts w:hint="eastAsia" w:ascii="宋体" w:hAnsi="宋体"/>
          <w:szCs w:val="21"/>
          <w:lang w:val="zh-CN"/>
        </w:rPr>
        <w:t>人员严格遵守采购人一切规章制度，自觉接受检查，无证人员一律不得进入</w:t>
      </w:r>
      <w:r>
        <w:rPr>
          <w:rFonts w:hint="eastAsia" w:ascii="宋体" w:hAnsi="宋体"/>
          <w:szCs w:val="21"/>
          <w:lang w:val="en-US" w:eastAsia="zh-CN"/>
        </w:rPr>
        <w:t>项目</w:t>
      </w:r>
      <w:r>
        <w:rPr>
          <w:rFonts w:hint="eastAsia" w:ascii="宋体" w:hAnsi="宋体"/>
          <w:szCs w:val="21"/>
          <w:lang w:val="zh-CN"/>
        </w:rPr>
        <w:t>现场，</w:t>
      </w:r>
      <w:r>
        <w:rPr>
          <w:rFonts w:hint="eastAsia" w:ascii="宋体" w:hAnsi="宋体"/>
          <w:szCs w:val="21"/>
          <w:lang w:val="en-US" w:eastAsia="zh-CN"/>
        </w:rPr>
        <w:t>服务</w:t>
      </w:r>
      <w:r>
        <w:rPr>
          <w:rFonts w:hint="eastAsia" w:ascii="宋体" w:hAnsi="宋体"/>
          <w:szCs w:val="21"/>
          <w:lang w:val="zh-CN"/>
        </w:rPr>
        <w:t>人员未经批准不得进入其他区域不得在采购人处留宿。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</w:p>
    <w:p>
      <w:pPr>
        <w:autoSpaceDE w:val="0"/>
        <w:autoSpaceDN w:val="0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Cs w:val="21"/>
        </w:rPr>
        <w:t>、支付方式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1、</w:t>
      </w:r>
      <w:r>
        <w:rPr>
          <w:rFonts w:hint="eastAsia" w:ascii="宋体" w:hAnsi="宋体"/>
          <w:szCs w:val="21"/>
          <w:lang w:val="en-US" w:eastAsia="zh-CN"/>
        </w:rPr>
        <w:t>无需</w:t>
      </w:r>
      <w:r>
        <w:rPr>
          <w:rFonts w:hint="eastAsia" w:ascii="宋体" w:hAnsi="宋体"/>
          <w:szCs w:val="21"/>
          <w:lang w:val="zh-CN"/>
        </w:rPr>
        <w:t>提交履约保证金；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2、工程款采购人分</w:t>
      </w:r>
      <w:r>
        <w:rPr>
          <w:rFonts w:hint="eastAsia" w:ascii="宋体" w:hAnsi="宋体"/>
          <w:szCs w:val="21"/>
          <w:lang w:val="en-US" w:eastAsia="zh-CN"/>
        </w:rPr>
        <w:t>二</w:t>
      </w:r>
      <w:r>
        <w:rPr>
          <w:rFonts w:hint="eastAsia" w:ascii="宋体" w:hAnsi="宋体"/>
          <w:szCs w:val="21"/>
          <w:lang w:val="zh-CN"/>
        </w:rPr>
        <w:t>期支付给供应商</w:t>
      </w:r>
    </w:p>
    <w:p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合同签订后10个工作日内，采购人向供应商支付合同总价的80%；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en-US" w:eastAsia="zh-CN"/>
        </w:rPr>
        <w:t>合同约定服务全部完成并成果文件经采购人确认后10个工作日内支付合同总价的20%。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3、供应商凭以下有效的文件由采购人在规定时间内支付合同价款。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1）合同复印件；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2）付款前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  <w:lang w:val="zh-CN"/>
        </w:rPr>
        <w:t>应向采购人提出请款申请及所需的材料和等额合格发票。</w:t>
      </w:r>
    </w:p>
    <w:p>
      <w:pPr>
        <w:ind w:firstLine="420" w:firstLineChars="200"/>
        <w:rPr>
          <w:rFonts w:hint="eastAsia" w:ascii="宋体" w:hAnsi="宋体"/>
          <w:szCs w:val="21"/>
          <w:lang w:val="zh-CN"/>
        </w:rPr>
      </w:pPr>
    </w:p>
    <w:p>
      <w:pPr>
        <w:autoSpaceDE w:val="0"/>
        <w:autoSpaceDN w:val="0"/>
        <w:ind w:firstLine="422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Cs w:val="21"/>
        </w:rPr>
        <w:t>、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服务及验收</w:t>
      </w:r>
      <w:r>
        <w:rPr>
          <w:rFonts w:hint="eastAsia" w:ascii="宋体" w:hAnsi="宋体" w:cs="宋体"/>
          <w:b/>
          <w:kern w:val="0"/>
          <w:szCs w:val="21"/>
        </w:rPr>
        <w:t>标准</w:t>
      </w:r>
    </w:p>
    <w:p>
      <w:pPr>
        <w:ind w:firstLine="422" w:firstLineChars="200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本项目的材料、设备、</w:t>
      </w:r>
      <w:r>
        <w:rPr>
          <w:rFonts w:hint="eastAsia" w:ascii="宋体" w:hAnsi="宋体"/>
          <w:b/>
          <w:szCs w:val="21"/>
          <w:lang w:val="en-US" w:eastAsia="zh-CN"/>
        </w:rPr>
        <w:t>服务</w:t>
      </w:r>
      <w:r>
        <w:rPr>
          <w:rFonts w:hint="eastAsia" w:ascii="宋体" w:hAnsi="宋体"/>
          <w:b/>
          <w:szCs w:val="21"/>
          <w:lang w:val="zh-CN"/>
        </w:rPr>
        <w:t>须达到下列（不限于）中华人民共和国以及省、市或行业的标准、规范的要求。以下技术规范或标准如国家有相关更新，则按国家最近发布文件执行：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电气防火技术检测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《建筑电气防火检测技术规范》SZDB/Z 139-2015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《带电设备红外诊断应用规范》DL/T 664-2016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消防设施年度检测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《建筑消防设施的维护管理》GB25201-2010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《建筑消防设施检测技术规程》GA503-2004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《消防给水及消火栓系统技术规范》GB50974-2014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《火灾自动报警系统施设计规范》GB50116-2013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《火灾自动报警系统施工及验收规范》GB50166-2007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《自动喷水灭火系统施工及验收规范》GB50261-2017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《防火卷帘、防火门、防火窗施工及验收规范》GB50877-2014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《灭火器维修与报废规程》（GA95－2007）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《消防控制室通用技术要求》（GA767－2008）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消防设施维护保养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《建筑消防设施的维护管理》GB25201-2010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《建筑消防设施检测技术规程》GA503-2004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《消防给水及消火栓系统技术规范》GB50974-2014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《火灾自动报警系统施设计规范》GB50116-2013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《火灾自动报警系统施工及验收规范》GB50166-2007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《自动喷水灭火系统施工及验收规范》GB50261-2017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《防火卷帘、防火门、防火窗施工及验收规范》GB50877-2014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《灭火器维修与报废规程》（GA95－2007）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val="zh-CN"/>
        </w:rPr>
      </w:pPr>
      <w:r>
        <w:rPr>
          <w:rFonts w:hint="eastAsia" w:ascii="宋体" w:hAnsi="宋体" w:eastAsia="宋体"/>
          <w:szCs w:val="21"/>
          <w:lang w:val="zh-CN"/>
        </w:rPr>
        <w:t>《消防控制室通用技术要求》（GA767－2008）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294FAA"/>
    <w:multiLevelType w:val="singleLevel"/>
    <w:tmpl w:val="7B294FA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DgwZWI5YjAwNmE1YzlmMzk1YWNjY2E4MTZkYjYifQ=="/>
  </w:docVars>
  <w:rsids>
    <w:rsidRoot w:val="7AE907FC"/>
    <w:rsid w:val="1626201F"/>
    <w:rsid w:val="26E4095C"/>
    <w:rsid w:val="4CD31EE0"/>
    <w:rsid w:val="502D7892"/>
    <w:rsid w:val="7AE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2023-11-10T01:56:00Z</dcterms:created>
  <dc:creator>小白</dc:creator>
  <cp:lastModifiedBy>周伦进</cp:lastModifiedBy>
  <dcterms:modified xsi:type="dcterms:W3CDTF">2023-11-13T08:55:01Z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7ACD58F1B12C4A0988CBBF0FBAAD29C0_13</vt:lpwstr>
  </property>
</Properties>
</file>