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bookmarkStart w:id="0" w:name="_GoBack"/>
      <w:bookmarkEnd w:id="0"/>
      <w:r>
        <w:rPr>
          <w:rFonts w:hint="eastAsia"/>
          <w:b/>
          <w:bCs/>
          <w:sz w:val="28"/>
          <w:szCs w:val="28"/>
          <w:lang w:val="en-US" w:eastAsia="zh-CN"/>
        </w:rPr>
        <w:t>中药饮片供应商招标采购需求书</w:t>
      </w:r>
    </w:p>
    <w:p>
      <w:pPr>
        <w:rPr>
          <w:rFonts w:hint="eastAsia" w:eastAsiaTheme="minorEastAsia"/>
          <w:b/>
          <w:bCs/>
          <w:sz w:val="28"/>
          <w:szCs w:val="28"/>
          <w:lang w:val="en-US" w:eastAsia="zh-CN"/>
        </w:rPr>
      </w:pPr>
      <w:r>
        <w:rPr>
          <w:rFonts w:hint="eastAsia"/>
          <w:b/>
          <w:bCs/>
          <w:sz w:val="28"/>
          <w:szCs w:val="28"/>
          <w:lang w:val="en-US" w:eastAsia="zh-CN"/>
        </w:rPr>
        <w:t>一、中药饮片供应商资格要求</w:t>
      </w:r>
    </w:p>
    <w:p>
      <w:pPr>
        <w:rPr>
          <w:rFonts w:hint="eastAsia" w:eastAsiaTheme="minorEastAsia"/>
          <w:b w:val="0"/>
          <w:bCs w:val="0"/>
          <w:sz w:val="28"/>
          <w:szCs w:val="28"/>
          <w:lang w:val="en-US" w:eastAsia="zh-CN"/>
        </w:rPr>
      </w:pPr>
      <w:r>
        <w:rPr>
          <w:rFonts w:hint="eastAsia"/>
          <w:b w:val="0"/>
          <w:bCs w:val="0"/>
          <w:sz w:val="28"/>
          <w:szCs w:val="28"/>
          <w:lang w:val="en-US" w:eastAsia="zh-CN"/>
        </w:rPr>
        <w:t>1、必须是来自中华人民共和国的公司企业独立法人</w:t>
      </w:r>
    </w:p>
    <w:p>
      <w:pPr>
        <w:pStyle w:val="4"/>
        <w:numPr>
          <w:ilvl w:val="0"/>
          <w:numId w:val="0"/>
        </w:numPr>
        <w:ind w:leftChars="0"/>
        <w:rPr>
          <w:rFonts w:hint="eastAsia"/>
          <w:b w:val="0"/>
          <w:bCs w:val="0"/>
          <w:sz w:val="28"/>
          <w:szCs w:val="28"/>
          <w:lang w:eastAsia="zh-CN"/>
        </w:rPr>
      </w:pPr>
      <w:r>
        <w:rPr>
          <w:rFonts w:hint="eastAsia"/>
          <w:b w:val="0"/>
          <w:bCs w:val="0"/>
          <w:sz w:val="28"/>
          <w:szCs w:val="28"/>
          <w:lang w:val="en-US" w:eastAsia="zh-CN"/>
        </w:rPr>
        <w:t>2、能提供</w:t>
      </w:r>
      <w:r>
        <w:rPr>
          <w:rFonts w:hint="eastAsia"/>
          <w:b w:val="0"/>
          <w:bCs w:val="0"/>
          <w:sz w:val="28"/>
          <w:szCs w:val="28"/>
          <w:lang w:eastAsia="zh-CN"/>
        </w:rPr>
        <w:t>《药品生产许可证》或《药品经营许可证》、《企业法人营业执照》、《药品生产质量管理规范（</w:t>
      </w:r>
      <w:r>
        <w:rPr>
          <w:rFonts w:hint="eastAsia"/>
          <w:b w:val="0"/>
          <w:bCs w:val="0"/>
          <w:sz w:val="28"/>
          <w:szCs w:val="28"/>
          <w:lang w:val="en-US" w:eastAsia="zh-CN"/>
        </w:rPr>
        <w:t>GMP</w:t>
      </w:r>
      <w:r>
        <w:rPr>
          <w:rFonts w:hint="eastAsia"/>
          <w:b w:val="0"/>
          <w:bCs w:val="0"/>
          <w:sz w:val="28"/>
          <w:szCs w:val="28"/>
          <w:lang w:eastAsia="zh-CN"/>
        </w:rPr>
        <w:t>）认证证书》或《药品经营质量管理规范认证证书》和销售人员的授权委托书、资格证明、身份证等复印件。</w:t>
      </w:r>
    </w:p>
    <w:p>
      <w:pPr>
        <w:pStyle w:val="4"/>
        <w:numPr>
          <w:ilvl w:val="0"/>
          <w:numId w:val="0"/>
        </w:numPr>
        <w:ind w:leftChars="0"/>
        <w:rPr>
          <w:rFonts w:hint="eastAsia"/>
          <w:b w:val="0"/>
          <w:bCs w:val="0"/>
          <w:sz w:val="28"/>
          <w:szCs w:val="28"/>
          <w:lang w:val="en-US" w:eastAsia="zh-CN"/>
        </w:rPr>
      </w:pPr>
      <w:r>
        <w:rPr>
          <w:rFonts w:hint="eastAsia"/>
          <w:b w:val="0"/>
          <w:bCs w:val="0"/>
          <w:sz w:val="28"/>
          <w:szCs w:val="28"/>
          <w:lang w:val="en-US" w:eastAsia="zh-CN"/>
        </w:rPr>
        <w:t>3、供应单位与本院签订《质量保证协议书》</w:t>
      </w:r>
    </w:p>
    <w:p>
      <w:pPr>
        <w:pStyle w:val="4"/>
        <w:numPr>
          <w:ilvl w:val="0"/>
          <w:numId w:val="0"/>
        </w:numPr>
        <w:ind w:leftChars="0"/>
        <w:rPr>
          <w:rFonts w:hint="default"/>
          <w:b w:val="0"/>
          <w:bCs w:val="0"/>
          <w:sz w:val="28"/>
          <w:szCs w:val="28"/>
          <w:lang w:val="en-US" w:eastAsia="zh-CN"/>
        </w:rPr>
      </w:pPr>
      <w:r>
        <w:rPr>
          <w:rFonts w:hint="eastAsia"/>
          <w:b w:val="0"/>
          <w:bCs w:val="0"/>
          <w:sz w:val="28"/>
          <w:szCs w:val="28"/>
          <w:lang w:val="en-US" w:eastAsia="zh-CN"/>
        </w:rPr>
        <w:t>4.采购</w:t>
      </w:r>
      <w:r>
        <w:rPr>
          <w:rFonts w:hint="eastAsia"/>
          <w:b w:val="0"/>
          <w:bCs w:val="0"/>
          <w:sz w:val="28"/>
          <w:szCs w:val="28"/>
          <w:lang w:eastAsia="zh-CN"/>
        </w:rPr>
        <w:t>国家实行批准文号管理的中药饮片时可提供注册证书复印件。</w:t>
      </w:r>
    </w:p>
    <w:p>
      <w:pPr>
        <w:pStyle w:val="4"/>
        <w:numPr>
          <w:ilvl w:val="0"/>
          <w:numId w:val="0"/>
        </w:numPr>
        <w:ind w:leftChars="0"/>
        <w:rPr>
          <w:rFonts w:hint="eastAsia"/>
          <w:b w:val="0"/>
          <w:bCs w:val="0"/>
          <w:sz w:val="28"/>
          <w:szCs w:val="28"/>
          <w:lang w:val="en-US" w:eastAsia="zh-CN"/>
        </w:rPr>
      </w:pPr>
      <w:r>
        <w:rPr>
          <w:rFonts w:hint="eastAsia"/>
          <w:b w:val="0"/>
          <w:bCs w:val="0"/>
          <w:sz w:val="28"/>
          <w:szCs w:val="28"/>
          <w:lang w:val="en-US" w:eastAsia="zh-CN"/>
        </w:rPr>
        <w:t>5、中药饮片应有包装，包装上应有品名、规格、产地、生产企业、生产日期，实施批准文号管理的中药饮片还应有药品批准文号和生产批号。</w:t>
      </w:r>
    </w:p>
    <w:p>
      <w:pPr>
        <w:pStyle w:val="4"/>
        <w:numPr>
          <w:ilvl w:val="0"/>
          <w:numId w:val="0"/>
        </w:numPr>
        <w:ind w:leftChars="0"/>
        <w:rPr>
          <w:rFonts w:hint="default"/>
          <w:b w:val="0"/>
          <w:bCs w:val="0"/>
          <w:sz w:val="28"/>
          <w:szCs w:val="28"/>
          <w:lang w:val="en-US" w:eastAsia="zh-CN"/>
        </w:rPr>
      </w:pPr>
      <w:r>
        <w:rPr>
          <w:rFonts w:hint="eastAsia"/>
          <w:b w:val="0"/>
          <w:bCs w:val="0"/>
          <w:sz w:val="28"/>
          <w:szCs w:val="28"/>
          <w:lang w:val="en-US" w:eastAsia="zh-CN"/>
        </w:rPr>
        <w:t>6. 其他应符合《药品管理法》和中药饮片的相关文件。</w:t>
      </w:r>
    </w:p>
    <w:p>
      <w:pPr>
        <w:pStyle w:val="4"/>
        <w:numPr>
          <w:ilvl w:val="0"/>
          <w:numId w:val="0"/>
        </w:numPr>
        <w:ind w:leftChars="0"/>
        <w:rPr>
          <w:rFonts w:hint="eastAsia"/>
          <w:b/>
          <w:bCs/>
          <w:sz w:val="28"/>
          <w:szCs w:val="28"/>
          <w:lang w:val="en-US" w:eastAsia="zh-CN"/>
        </w:rPr>
      </w:pPr>
      <w:r>
        <w:rPr>
          <w:rFonts w:hint="eastAsia"/>
          <w:b/>
          <w:bCs/>
          <w:sz w:val="28"/>
          <w:szCs w:val="28"/>
          <w:lang w:val="en-US" w:eastAsia="zh-CN"/>
        </w:rPr>
        <w:t>二、其他要求</w:t>
      </w:r>
    </w:p>
    <w:p>
      <w:pPr>
        <w:pStyle w:val="4"/>
        <w:numPr>
          <w:ilvl w:val="0"/>
          <w:numId w:val="0"/>
        </w:numPr>
        <w:ind w:leftChars="0"/>
        <w:rPr>
          <w:rFonts w:hint="eastAsia" w:ascii="宋体" w:hAnsi="宋体"/>
          <w:b/>
          <w:bCs/>
          <w:sz w:val="28"/>
          <w:szCs w:val="28"/>
          <w:lang w:val="en-US" w:eastAsia="zh-CN"/>
        </w:rPr>
      </w:pPr>
      <w:r>
        <w:rPr>
          <w:rFonts w:hint="eastAsia" w:ascii="宋体" w:hAnsi="宋体"/>
          <w:b/>
          <w:bCs/>
          <w:sz w:val="28"/>
          <w:szCs w:val="28"/>
          <w:lang w:val="en-US" w:eastAsia="zh-CN"/>
        </w:rPr>
        <w:t>1、合同签订期限1年，合同期间在省级药品集中采购平台网上交易品种按网上交易规则采购。</w:t>
      </w:r>
    </w:p>
    <w:p>
      <w:pPr>
        <w:pStyle w:val="4"/>
        <w:numPr>
          <w:ilvl w:val="0"/>
          <w:numId w:val="0"/>
        </w:numPr>
        <w:ind w:leftChars="0"/>
        <w:rPr>
          <w:rFonts w:hint="default" w:ascii="宋体" w:hAnsi="宋体"/>
          <w:sz w:val="28"/>
          <w:szCs w:val="28"/>
          <w:lang w:val="en-US" w:eastAsia="zh-CN"/>
        </w:rPr>
      </w:pPr>
      <w:r>
        <w:rPr>
          <w:rFonts w:hint="eastAsia" w:ascii="华文仿宋" w:hAnsi="华文仿宋"/>
          <w:sz w:val="28"/>
          <w:szCs w:val="28"/>
          <w:lang w:val="en-US" w:eastAsia="zh-CN"/>
        </w:rPr>
        <w:t>2、招符合资格的企业。</w:t>
      </w:r>
    </w:p>
    <w:p>
      <w:pPr>
        <w:pStyle w:val="4"/>
        <w:numPr>
          <w:ilvl w:val="0"/>
          <w:numId w:val="0"/>
        </w:numPr>
        <w:ind w:leftChars="0"/>
        <w:rPr>
          <w:rFonts w:hint="default" w:ascii="宋体" w:hAnsi="宋体"/>
          <w:sz w:val="28"/>
          <w:szCs w:val="28"/>
          <w:lang w:val="en-US" w:eastAsia="zh-CN"/>
        </w:rPr>
      </w:pPr>
      <w:r>
        <w:rPr>
          <w:rFonts w:hint="eastAsia" w:ascii="宋体" w:hAnsi="宋体"/>
          <w:sz w:val="28"/>
          <w:szCs w:val="28"/>
          <w:lang w:val="en-US" w:eastAsia="zh-CN"/>
        </w:rPr>
        <w:t>3、选可供货本院使用药品目录（见附件2）的企业。</w:t>
      </w:r>
    </w:p>
    <w:p>
      <w:pPr>
        <w:rPr>
          <w:rFonts w:hint="eastAsia" w:ascii="华文仿宋" w:hAnsi="华文仿宋"/>
          <w:sz w:val="28"/>
          <w:szCs w:val="28"/>
          <w:lang w:val="en-US" w:eastAsia="zh-CN"/>
        </w:rPr>
      </w:pPr>
      <w:r>
        <w:rPr>
          <w:rFonts w:hint="eastAsia" w:ascii="华文仿宋" w:hAnsi="华文仿宋"/>
          <w:sz w:val="28"/>
          <w:szCs w:val="28"/>
          <w:lang w:val="en-US" w:eastAsia="zh-CN"/>
        </w:rPr>
        <w:t>4、本院常用品种（目录中前30名）供货单价在合同期间不变。符合资格的企业报价品种重复的优选价低者。</w:t>
      </w:r>
    </w:p>
    <w:p>
      <w:pPr>
        <w:pStyle w:val="4"/>
        <w:numPr>
          <w:ilvl w:val="0"/>
          <w:numId w:val="0"/>
        </w:numPr>
        <w:ind w:leftChars="0"/>
        <w:rPr>
          <w:rFonts w:hint="default" w:eastAsiaTheme="minorEastAsia"/>
          <w:sz w:val="28"/>
          <w:szCs w:val="28"/>
          <w:lang w:val="en-US" w:eastAsia="zh-CN"/>
        </w:rPr>
      </w:pPr>
      <w:r>
        <w:rPr>
          <w:rFonts w:hint="eastAsia"/>
          <w:sz w:val="28"/>
          <w:szCs w:val="28"/>
          <w:lang w:val="en-US" w:eastAsia="zh-CN"/>
        </w:rPr>
        <w:t>5、配送时间7个工作日内</w:t>
      </w:r>
    </w:p>
    <w:p>
      <w:pPr>
        <w:pStyle w:val="4"/>
        <w:numPr>
          <w:ilvl w:val="0"/>
          <w:numId w:val="0"/>
        </w:numPr>
        <w:ind w:leftChars="0"/>
        <w:rPr>
          <w:rFonts w:hint="eastAsia"/>
          <w:sz w:val="28"/>
          <w:szCs w:val="28"/>
        </w:rPr>
      </w:pPr>
    </w:p>
    <w:tbl>
      <w:tblPr>
        <w:tblStyle w:val="2"/>
        <w:tblW w:w="575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9"/>
        <w:gridCol w:w="1670"/>
        <w:gridCol w:w="3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77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67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附件2</w:t>
            </w:r>
          </w:p>
        </w:tc>
        <w:tc>
          <w:tcPr>
            <w:tcW w:w="330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57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1124" w:firstLineChars="400"/>
              <w:jc w:val="both"/>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中药饮片招标目录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药名</w:t>
            </w:r>
          </w:p>
        </w:tc>
        <w:tc>
          <w:tcPr>
            <w:tcW w:w="33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招标规格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白鲜皮</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黄连</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紫草</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苍术</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花椒</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地肤子</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野菊花</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黄柏</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蒺藜</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蛇床子</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当归</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生地黄</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乌梅</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苦参</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飞扬草</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大黄</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茵陈</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皂角刺</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车前草</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鸡血藤</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马齿苋</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红花</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丹参</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酒黄精</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玄参</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桃仁</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白矾</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制何首乌</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知母</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川芎</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白花蛇舌草</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板蓝根</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大青叶</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白茅根</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土茯苓</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百部</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地榆</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土槿皮</w:t>
            </w:r>
          </w:p>
        </w:tc>
        <w:tc>
          <w:tcPr>
            <w:tcW w:w="3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250g~1000g/包</w:t>
            </w:r>
          </w:p>
        </w:tc>
      </w:tr>
    </w:tbl>
    <w:p>
      <w:pPr>
        <w:pStyle w:val="4"/>
        <w:numPr>
          <w:ilvl w:val="0"/>
          <w:numId w:val="0"/>
        </w:numPr>
        <w:ind w:leftChars="0"/>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9A7"/>
    <w:rsid w:val="003256BE"/>
    <w:rsid w:val="00994CAD"/>
    <w:rsid w:val="009B6A3A"/>
    <w:rsid w:val="00D839A7"/>
    <w:rsid w:val="02185DFB"/>
    <w:rsid w:val="06B2101E"/>
    <w:rsid w:val="0D5D4C5B"/>
    <w:rsid w:val="0E2B3022"/>
    <w:rsid w:val="11053269"/>
    <w:rsid w:val="14F25809"/>
    <w:rsid w:val="160A7E65"/>
    <w:rsid w:val="1E557195"/>
    <w:rsid w:val="2FD23F65"/>
    <w:rsid w:val="3A564C8F"/>
    <w:rsid w:val="3CA54B06"/>
    <w:rsid w:val="411C3D6A"/>
    <w:rsid w:val="573C68CE"/>
    <w:rsid w:val="66804A9D"/>
    <w:rsid w:val="73100DB9"/>
    <w:rsid w:val="741F4B2A"/>
    <w:rsid w:val="79715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Words>
  <Characters>177</Characters>
  <Lines>1</Lines>
  <Paragraphs>1</Paragraphs>
  <TotalTime>117</TotalTime>
  <ScaleCrop>false</ScaleCrop>
  <LinksUpToDate>false</LinksUpToDate>
  <CharactersWithSpaces>207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2021-04-18T07:11:00Z</dcterms:created>
  <dc:creator>Administrator</dc:creator>
  <cp:lastModifiedBy>xujichao</cp:lastModifiedBy>
  <dcterms:modified xsi:type="dcterms:W3CDTF">2021-12-23T11:39:57Z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7C9C2F77591346EEA2227A8FE8EE7524</vt:lpwstr>
  </property>
</Properties>
</file>