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33" w:firstLineChars="1150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省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泗安医院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法律顾问</w:t>
      </w:r>
      <w:r>
        <w:rPr>
          <w:rFonts w:hint="eastAsia"/>
          <w:b/>
          <w:bCs/>
          <w:sz w:val="28"/>
          <w:szCs w:val="28"/>
          <w:highlight w:val="none"/>
        </w:rPr>
        <w:t>条件</w:t>
      </w:r>
    </w:p>
    <w:p>
      <w:pP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一、基本要求</w:t>
      </w:r>
    </w:p>
    <w:p>
      <w:pPr>
        <w:rPr>
          <w:rFonts w:hint="eastAsia" w:eastAsia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1、律师事务所必须坚决贯彻习近平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新时代中国特色社会主义法治思想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，全面落实党的依法治国理念，律师所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必须是没有受到停止执业以上处罚的执业机构，专职顾问必须是没有受到过执业处分的律师。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  <w:highlight w:val="none"/>
        </w:rPr>
        <w:t>律师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事务</w:t>
      </w:r>
      <w:r>
        <w:rPr>
          <w:rFonts w:hint="eastAsia"/>
          <w:b w:val="0"/>
          <w:bCs w:val="0"/>
          <w:sz w:val="28"/>
          <w:szCs w:val="28"/>
          <w:highlight w:val="none"/>
        </w:rPr>
        <w:t>所必须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有</w:t>
      </w:r>
      <w:r>
        <w:rPr>
          <w:rFonts w:hint="eastAsia"/>
          <w:b w:val="0"/>
          <w:bCs w:val="0"/>
          <w:sz w:val="28"/>
          <w:szCs w:val="28"/>
          <w:highlight w:val="none"/>
        </w:rPr>
        <w:t>从业15年以上的律师。</w:t>
      </w:r>
    </w:p>
    <w:p>
      <w:pPr>
        <w:pStyle w:val="4"/>
        <w:numPr>
          <w:ilvl w:val="0"/>
          <w:numId w:val="0"/>
        </w:numPr>
        <w:ind w:leftChars="0"/>
        <w:rPr>
          <w:rFonts w:hint="default" w:eastAsia="宋体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二、工作要求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1、服务</w:t>
      </w:r>
      <w:r>
        <w:rPr>
          <w:rFonts w:hint="eastAsia"/>
          <w:b w:val="0"/>
          <w:bCs w:val="0"/>
          <w:sz w:val="28"/>
          <w:szCs w:val="28"/>
          <w:highlight w:val="none"/>
        </w:rPr>
        <w:t>费不超过人民币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  <w:highlight w:val="none"/>
        </w:rPr>
        <w:t>0000元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服务期限为1年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必须为医院审查、修改合同。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/>
          <w:b w:val="0"/>
          <w:bCs w:val="0"/>
          <w:sz w:val="28"/>
          <w:szCs w:val="28"/>
          <w:highlight w:val="none"/>
        </w:rPr>
        <w:t>参与医院的项目论证并提供法律意见。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熟悉政府采购有关的法律法规，为医院的招标采购事务提供法律咨询，并根据需要对采购合同提供修改、审查服务。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必须给医院提供法律讲座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2次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必须为医院协调政府部门的工作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、代理行政复议、行政诉讼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 w:val="0"/>
          <w:bCs w:val="0"/>
          <w:sz w:val="28"/>
          <w:szCs w:val="28"/>
          <w:highlight w:val="none"/>
        </w:rPr>
        <w:t>必须参加医院的伦理审查。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 w:val="0"/>
          <w:bCs w:val="0"/>
          <w:sz w:val="28"/>
          <w:szCs w:val="28"/>
          <w:highlight w:val="none"/>
        </w:rPr>
        <w:t>专职顾问必须参与协调医院与员工的关系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、代理医院参与劳动仲裁等工作</w:t>
      </w:r>
      <w:r>
        <w:rPr>
          <w:rFonts w:hint="eastAsia"/>
          <w:b w:val="0"/>
          <w:bCs w:val="0"/>
          <w:sz w:val="28"/>
          <w:szCs w:val="28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8、</w:t>
      </w:r>
      <w:r>
        <w:rPr>
          <w:rFonts w:ascii="宋体" w:hAnsi="宋体"/>
          <w:b w:val="0"/>
          <w:bCs w:val="0"/>
          <w:sz w:val="28"/>
          <w:szCs w:val="28"/>
          <w:highlight w:val="none"/>
        </w:rPr>
        <w:t>负</w:t>
      </w: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责医院</w:t>
      </w:r>
      <w:r>
        <w:rPr>
          <w:rFonts w:ascii="宋体" w:hAnsi="宋体"/>
          <w:b w:val="0"/>
          <w:bCs w:val="0"/>
          <w:sz w:val="28"/>
          <w:szCs w:val="28"/>
          <w:highlight w:val="none"/>
        </w:rPr>
        <w:t>所发生的经济诉讼、民事诉讼、行政复议、行政诉讼、参与调解、仲裁。</w:t>
      </w:r>
    </w:p>
    <w:p>
      <w:pPr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9、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协助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eastAsia="zh-CN"/>
        </w:rPr>
        <w:t>医院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完成知识产权的申报和保护。</w:t>
      </w:r>
    </w:p>
    <w:p>
      <w:pPr>
        <w:rPr>
          <w:rFonts w:ascii="华文仿宋" w:hAnsi="华文仿宋"/>
          <w:b w:val="0"/>
          <w:bCs w:val="0"/>
          <w:sz w:val="28"/>
          <w:szCs w:val="28"/>
          <w:highlight w:val="none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10、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完成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eastAsia="zh-CN"/>
        </w:rPr>
        <w:t>医院</w:t>
      </w:r>
      <w:r>
        <w:rPr>
          <w:rFonts w:ascii="华文仿宋" w:hAnsi="华文仿宋"/>
          <w:b w:val="0"/>
          <w:bCs w:val="0"/>
          <w:sz w:val="28"/>
          <w:szCs w:val="28"/>
          <w:highlight w:val="none"/>
        </w:rPr>
        <w:t>交付的其他重大复杂的法律事务。</w:t>
      </w:r>
    </w:p>
    <w:p>
      <w:pP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三、其他方面</w:t>
      </w:r>
    </w:p>
    <w:p>
      <w:pPr>
        <w:ind w:firstLine="560" w:firstLineChars="20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经行政科室考核合格者（细化考核条件），可续签一年。考核</w:t>
      </w: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标准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如下：</w:t>
      </w:r>
    </w:p>
    <w:p>
      <w:pPr>
        <w:numPr>
          <w:ilvl w:val="0"/>
          <w:numId w:val="1"/>
        </w:numP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咨询前的调研是否充分；咨询服务过程中，运用专业知识、专业工具提供解决思路，进行策划研究的质量优秀与否；与需求部门及相关方沟通协调是否顺畅；服务进度的安排是否合理;是否按合同要求条件选派律师开展咨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 xml:space="preserve">阶段交付成果的及时性；最终交付成果的建设性、专业性、针对性、可操作性。 </w:t>
      </w:r>
    </w:p>
    <w:p>
      <w:pPr>
        <w:numPr>
          <w:ilvl w:val="0"/>
          <w:numId w:val="0"/>
        </w:numPr>
        <w:ind w:leftChars="0"/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3、指派的律师服务态度是否良好、响应是否及时，是否与委托单位进行充分协商，在遇紧急事项时，是否及时赴现场配合处理</w:t>
      </w:r>
      <w:r>
        <w:rPr>
          <w:rFonts w:hint="eastAsia" w:ascii="华文仿宋" w:hAnsi="华文仿宋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E0C5"/>
    <w:multiLevelType w:val="singleLevel"/>
    <w:tmpl w:val="246BE0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1NWYxN2U1NzNhMWNhOTQ5Zjc1YThhYTZjOGQzMzgifQ=="/>
  </w:docVars>
  <w:rsids>
    <w:rsidRoot w:val="00D839A7"/>
    <w:rsid w:val="003256BE"/>
    <w:rsid w:val="00994CAD"/>
    <w:rsid w:val="009B6A3A"/>
    <w:rsid w:val="00D839A7"/>
    <w:rsid w:val="08F66C94"/>
    <w:rsid w:val="12D31205"/>
    <w:rsid w:val="37274329"/>
    <w:rsid w:val="39C62687"/>
    <w:rsid w:val="405F15C6"/>
    <w:rsid w:val="407F6BA1"/>
    <w:rsid w:val="53C44D6C"/>
    <w:rsid w:val="5DDD1C61"/>
    <w:rsid w:val="6093172F"/>
    <w:rsid w:val="73100DB9"/>
    <w:rsid w:val="791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660</Characters>
  <Lines>1</Lines>
  <Paragraphs>1</Paragraphs>
  <TotalTime>6</TotalTime>
  <ScaleCrop>false</ScaleCrop>
  <LinksUpToDate>false</LinksUpToDate>
  <CharactersWithSpaces>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2021-04-18T07:11:00Z</dcterms:created>
  <dc:creator>Administrator</dc:creator>
  <cp:lastModifiedBy>cc</cp:lastModifiedBy>
  <dcterms:modified xsi:type="dcterms:W3CDTF">2022-06-22T08:53:59Z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948EF2A1CD8B4D3CAF36530ADFF714F5</vt:lpwstr>
  </property>
</Properties>
</file>