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  <w:t>高频电离子治疗仪采购需求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16"/>
          <w:szCs w:val="1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项目名称：高频电离子治疗仪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采购数量：1台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采购预算：20000元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需求科室：医疗美容科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五、技术参数及配置要求：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1、工作模式：电离、凝血、混切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2、操作方式：根据治疗需要按对应键转换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3、电源电压：220V±22V，50MHz±1MHz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4、工作频率：1.27MHz ±10%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5、输出功率（500Ω无感负载）：混切：40W，误差±20%；凝血：30W，误差±20%； 电离：15W，误差±20%。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6、 输入功率：240VA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7、治疗手柄数量：1支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8、手术电极连接电缆长度&gt;1.6m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lightGray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34FED"/>
    <w:multiLevelType w:val="singleLevel"/>
    <w:tmpl w:val="99234F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TA1MmRkNjE5ZDVjYTA4MmYxMWNlMTg4MzAxOTYifQ=="/>
  </w:docVars>
  <w:rsids>
    <w:rsidRoot w:val="263E1761"/>
    <w:rsid w:val="13936861"/>
    <w:rsid w:val="263E1761"/>
    <w:rsid w:val="30A8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247</Characters>
  <Lines>0</Lines>
  <Paragraphs>0</Paragraphs>
  <TotalTime>46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2023-06-13T01:15:00Z</dcterms:created>
  <dc:creator>cc</dc:creator>
  <cp:lastModifiedBy>cc</cp:lastModifiedBy>
  <dcterms:modified xsi:type="dcterms:W3CDTF">2023-06-16T00:51:00Z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D538E8F4BED044A1BD11F0671B3015D1_11</vt:lpwstr>
  </property>
</Properties>
</file>