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both"/>
      </w:pPr>
    </w:p>
    <w:p>
      <w:pPr>
        <w:pStyle w:val="3"/>
        <w:spacing w:line="240" w:lineRule="auto"/>
        <w:jc w:val="center"/>
        <w:rPr>
          <w:rFonts w:hint="eastAsia" w:hAnsi="宋体" w:cs="仿宋_GB2312"/>
          <w:color w:val="000000"/>
          <w:sz w:val="44"/>
          <w:szCs w:val="44"/>
        </w:rPr>
      </w:pPr>
      <w:r>
        <w:rPr>
          <w:rFonts w:hint="eastAsia" w:hAnsi="宋体" w:cs="仿宋_GB2312"/>
          <w:color w:val="000000"/>
          <w:sz w:val="44"/>
          <w:szCs w:val="44"/>
          <w:lang w:eastAsia="zh-CN"/>
        </w:rPr>
        <w:t>市场调研</w:t>
      </w:r>
      <w:r>
        <w:rPr>
          <w:rFonts w:hint="eastAsia" w:hAnsi="宋体" w:cs="仿宋_GB2312"/>
          <w:color w:val="000000"/>
          <w:sz w:val="44"/>
          <w:szCs w:val="44"/>
        </w:rPr>
        <w:t>报价表</w:t>
      </w:r>
    </w:p>
    <w:p>
      <w:pPr>
        <w:pStyle w:val="3"/>
        <w:spacing w:line="240" w:lineRule="auto"/>
        <w:ind w:left="1606" w:hanging="1405" w:hangingChars="50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广东省泗安医院2022-2023年预算执行与财务收支内部审计项目</w:t>
      </w:r>
    </w:p>
    <w:p>
      <w:pPr>
        <w:pStyle w:val="3"/>
        <w:spacing w:line="240" w:lineRule="auto"/>
        <w:ind w:left="1606" w:hanging="1405" w:hangingChars="500"/>
        <w:jc w:val="both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供应商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名称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tbl>
      <w:tblPr>
        <w:tblStyle w:val="7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2950"/>
        <w:gridCol w:w="763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2" w:hRule="atLeast"/>
        </w:trPr>
        <w:tc>
          <w:tcPr>
            <w:tcW w:w="568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2950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名称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单位</w:t>
            </w:r>
          </w:p>
        </w:tc>
        <w:tc>
          <w:tcPr>
            <w:tcW w:w="3804" w:type="dxa"/>
            <w:tcBorders>
              <w:left w:val="single" w:color="auto" w:sz="4" w:space="0"/>
            </w:tcBorders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</w:p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cs="仿宋_GB2312"/>
                <w:b/>
                <w:color w:val="000000"/>
                <w:szCs w:val="21"/>
                <w:lang w:val="en-US" w:eastAsia="zh-CN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568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70" w:lineRule="atLeast"/>
              <w:ind w:right="0" w:rightChars="0"/>
              <w:rPr>
                <w:rStyle w:val="10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2022-2023年预算执行与财务收支内部审计项目</w:t>
            </w:r>
          </w:p>
          <w:p>
            <w:p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1项</w:t>
            </w:r>
          </w:p>
        </w:tc>
        <w:tc>
          <w:tcPr>
            <w:tcW w:w="380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rPr>
                <w:rFonts w:ascii="宋体" w:hAnsi="宋体" w:cs="仿宋_GB2312"/>
                <w:b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8085" w:type="dxa"/>
            <w:gridSpan w:val="4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备注：</w:t>
            </w:r>
            <w:bookmarkStart w:id="0" w:name="_GoBack"/>
            <w:bookmarkEnd w:id="0"/>
          </w:p>
        </w:tc>
      </w:tr>
    </w:tbl>
    <w:p>
      <w:pPr>
        <w:tabs>
          <w:tab w:val="left" w:pos="7740"/>
        </w:tabs>
        <w:ind w:firstLine="480" w:firstLineChars="200"/>
        <w:rPr>
          <w:rFonts w:ascii="宋体" w:hAnsi="宋体" w:cs="仿宋_GB2312"/>
          <w:color w:val="000000"/>
          <w:sz w:val="24"/>
        </w:rPr>
      </w:pPr>
    </w:p>
    <w:p>
      <w:pPr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注：1.供应商须按要求填写所有信息，不得随意更改本表格式。</w:t>
      </w:r>
    </w:p>
    <w:p>
      <w:pPr>
        <w:ind w:firstLine="560" w:firstLineChars="200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2.报价应为供应商完成本项目全部内容所需费用的含税价（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包括但不限于技术服务费、技术人员的工勤费用（包括工资、福利、交通、住宿、通讯费用等）、各项税费及合同实施过程中产生的所有可预见和不可预见的费用</w:t>
      </w:r>
      <w:r>
        <w:rPr>
          <w:rFonts w:hint="eastAsia" w:ascii="宋体" w:hAnsi="宋体" w:cs="仿宋_GB2312"/>
          <w:color w:val="000000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3.</w:t>
      </w:r>
      <w:r>
        <w:rPr>
          <w:rFonts w:hint="eastAsia"/>
          <w:sz w:val="28"/>
          <w:szCs w:val="28"/>
        </w:rPr>
        <w:t xml:space="preserve"> 供应商报价以经加盖公章后调研报价表为准。</w:t>
      </w:r>
    </w:p>
    <w:p>
      <w:pPr>
        <w:tabs>
          <w:tab w:val="left" w:pos="7740"/>
        </w:tabs>
        <w:adjustRightInd w:val="0"/>
        <w:snapToGrid w:val="0"/>
        <w:ind w:right="560" w:firstLine="4060" w:firstLineChars="1450"/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ascii="宋体" w:hAnsi="宋体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供应商名称（加盖公章）：</w:t>
      </w:r>
    </w:p>
    <w:p>
      <w:pPr>
        <w:tabs>
          <w:tab w:val="left" w:pos="7740"/>
        </w:tabs>
        <w:jc w:val="center"/>
        <w:rPr>
          <w:rFonts w:hint="default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 xml:space="preserve">                       日期：     年   月   日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73F54553"/>
    <w:rsid w:val="01B4520B"/>
    <w:rsid w:val="04DC07CD"/>
    <w:rsid w:val="08CC3EB0"/>
    <w:rsid w:val="093F2DC8"/>
    <w:rsid w:val="0CC371B3"/>
    <w:rsid w:val="0D3A3E11"/>
    <w:rsid w:val="0F1363C6"/>
    <w:rsid w:val="1267058F"/>
    <w:rsid w:val="154C0283"/>
    <w:rsid w:val="16273835"/>
    <w:rsid w:val="18DB45BF"/>
    <w:rsid w:val="190E3DEA"/>
    <w:rsid w:val="1A186D1F"/>
    <w:rsid w:val="1CD203FA"/>
    <w:rsid w:val="21025564"/>
    <w:rsid w:val="242C45CB"/>
    <w:rsid w:val="29135C62"/>
    <w:rsid w:val="2C104480"/>
    <w:rsid w:val="2C1F5EFB"/>
    <w:rsid w:val="2D047D5E"/>
    <w:rsid w:val="2D5656F0"/>
    <w:rsid w:val="2EC27BA3"/>
    <w:rsid w:val="30395C43"/>
    <w:rsid w:val="30DE1EB7"/>
    <w:rsid w:val="31242B44"/>
    <w:rsid w:val="34AD3264"/>
    <w:rsid w:val="358636D8"/>
    <w:rsid w:val="36097AF2"/>
    <w:rsid w:val="37C52EE7"/>
    <w:rsid w:val="39584128"/>
    <w:rsid w:val="39963CC8"/>
    <w:rsid w:val="3A5C57E7"/>
    <w:rsid w:val="3DA044A9"/>
    <w:rsid w:val="3E3E497D"/>
    <w:rsid w:val="3F7D1C00"/>
    <w:rsid w:val="40EA433E"/>
    <w:rsid w:val="42B20202"/>
    <w:rsid w:val="43170066"/>
    <w:rsid w:val="45CE5353"/>
    <w:rsid w:val="46885E7E"/>
    <w:rsid w:val="47494F7D"/>
    <w:rsid w:val="49B303BC"/>
    <w:rsid w:val="4A34774F"/>
    <w:rsid w:val="4BD5286C"/>
    <w:rsid w:val="4C017B05"/>
    <w:rsid w:val="54152E13"/>
    <w:rsid w:val="5AB04559"/>
    <w:rsid w:val="5B987D76"/>
    <w:rsid w:val="5CFC692E"/>
    <w:rsid w:val="60AB03F1"/>
    <w:rsid w:val="613A7037"/>
    <w:rsid w:val="62A11E32"/>
    <w:rsid w:val="65444F02"/>
    <w:rsid w:val="65B117D7"/>
    <w:rsid w:val="66833198"/>
    <w:rsid w:val="6B5C02D6"/>
    <w:rsid w:val="6B5F0AC5"/>
    <w:rsid w:val="6BC02C46"/>
    <w:rsid w:val="6C257F22"/>
    <w:rsid w:val="6EFC4430"/>
    <w:rsid w:val="6FB42615"/>
    <w:rsid w:val="7238577F"/>
    <w:rsid w:val="72B6327F"/>
    <w:rsid w:val="72F81823"/>
    <w:rsid w:val="73F54553"/>
    <w:rsid w:val="75BF09C1"/>
    <w:rsid w:val="7A4D2A17"/>
    <w:rsid w:val="7B1F6452"/>
    <w:rsid w:val="7C1A4496"/>
    <w:rsid w:val="7D2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unhideWhenUsed/>
    <w:qFormat/>
    <w:uiPriority w:val="99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_Style 2"/>
    <w:qFormat/>
    <w:uiPriority w:val="0"/>
    <w:rPr>
      <w:i/>
      <w:iCs/>
      <w:color w:val="808080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Lines>0</Lines>
  <Paragraphs>0</Paragraphs>
  <TotalTime>2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2021-03-31T03:44:00Z</dcterms:created>
  <dc:creator>黄忠</dc:creator>
  <cp:lastModifiedBy>cc</cp:lastModifiedBy>
  <dcterms:modified xsi:type="dcterms:W3CDTF">2024-07-10T06:50:37Z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15F727C261DD4AFDB1B1AE1186D5DD5C</vt:lpwstr>
  </property>
</Properties>
</file>